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C3" w:rsidRDefault="002C32C3" w:rsidP="002C32C3">
      <w:pPr>
        <w:jc w:val="center"/>
        <w:rPr>
          <w:sz w:val="24"/>
        </w:rPr>
      </w:pPr>
      <w:r>
        <w:rPr>
          <w:sz w:val="24"/>
        </w:rPr>
        <w:t xml:space="preserve">HEVES MEGYEI VÁLLALKOZÁSI </w:t>
      </w:r>
      <w:proofErr w:type="gramStart"/>
      <w:r>
        <w:rPr>
          <w:sz w:val="24"/>
        </w:rPr>
        <w:t>ÉS</w:t>
      </w:r>
      <w:proofErr w:type="gramEnd"/>
      <w:r>
        <w:rPr>
          <w:sz w:val="24"/>
        </w:rPr>
        <w:t xml:space="preserve"> TERÜLETFEJLESZTÉSI </w:t>
      </w:r>
    </w:p>
    <w:p w:rsidR="002C32C3" w:rsidRDefault="002C32C3" w:rsidP="002C32C3">
      <w:pPr>
        <w:jc w:val="center"/>
        <w:rPr>
          <w:sz w:val="24"/>
        </w:rPr>
      </w:pPr>
      <w:r>
        <w:rPr>
          <w:sz w:val="24"/>
        </w:rPr>
        <w:t>ALAPITVÁNY</w:t>
      </w:r>
    </w:p>
    <w:p w:rsidR="002C32C3" w:rsidRDefault="002C32C3" w:rsidP="002C32C3">
      <w:pPr>
        <w:jc w:val="center"/>
        <w:rPr>
          <w:sz w:val="24"/>
        </w:rPr>
      </w:pPr>
    </w:p>
    <w:p w:rsidR="002C32C3" w:rsidRDefault="002C32C3" w:rsidP="002C32C3">
      <w:pPr>
        <w:jc w:val="center"/>
        <w:rPr>
          <w:b/>
          <w:sz w:val="32"/>
        </w:rPr>
      </w:pPr>
      <w:r>
        <w:rPr>
          <w:b/>
          <w:sz w:val="32"/>
        </w:rPr>
        <w:t>MIKROHITEL PROGRAM</w:t>
      </w:r>
    </w:p>
    <w:p w:rsidR="002C32C3" w:rsidRDefault="002C32C3" w:rsidP="002C32C3">
      <w:pPr>
        <w:jc w:val="both"/>
        <w:rPr>
          <w:b/>
          <w:u w:val="single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1.</w:t>
      </w:r>
      <w:r>
        <w:rPr>
          <w:b/>
          <w:i/>
          <w:sz w:val="22"/>
        </w:rPr>
        <w:tab/>
        <w:t>A program célja:</w:t>
      </w:r>
    </w:p>
    <w:p w:rsidR="002C32C3" w:rsidRDefault="002C32C3" w:rsidP="002C32C3">
      <w:pPr>
        <w:pStyle w:val="Szvegtrzs"/>
        <w:rPr>
          <w:b w:val="0"/>
        </w:rPr>
      </w:pPr>
      <w:r>
        <w:rPr>
          <w:b w:val="0"/>
        </w:rPr>
        <w:t xml:space="preserve">A Magyar Vállalkozásfejlesztési Alapítvány az országos megbízotti hálózatát képező Helyi Vállalkozói Központok közreműködésével a kis- és középvállalkozások fejlesztése, valamint tevékenységük támogatása érdekében működteti a </w:t>
      </w:r>
      <w:proofErr w:type="spellStart"/>
      <w:r>
        <w:rPr>
          <w:b w:val="0"/>
        </w:rPr>
        <w:t>Mikrohitel</w:t>
      </w:r>
      <w:proofErr w:type="spellEnd"/>
      <w:r>
        <w:rPr>
          <w:b w:val="0"/>
        </w:rPr>
        <w:t xml:space="preserve"> Programot.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MIKROHITEL Program /MHP/ általános célja a kisvállalkozások támogatása pénzügyi segítségnyújtással és tanácsadással, elsősorban azon a speciális területen, ahol a kisvállalkozások igényeit a kereskedelmi bankok jelenleg nem tudják kielégíteni. 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1.2.</w:t>
      </w:r>
      <w:r>
        <w:rPr>
          <w:b/>
          <w:i/>
          <w:sz w:val="22"/>
        </w:rPr>
        <w:tab/>
        <w:t>A hitel célja: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pStyle w:val="BodyText2"/>
      </w:pPr>
      <w:r>
        <w:t xml:space="preserve">A hitel célja gépek, berendezések, eszközök és más beruházások finanszírozása, a már meglévő üzleti tulajdon vagy bérelt infrastruktúra bővítése és/vagy fejlesztése, beruházáshoz kapcsolódó forgóeszközök biztosítása, valamint forgóeszköz feltöltés. </w:t>
      </w:r>
    </w:p>
    <w:p w:rsidR="002C32C3" w:rsidRDefault="002C32C3" w:rsidP="002C32C3">
      <w:pPr>
        <w:pStyle w:val="BodyText2"/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2.</w:t>
      </w:r>
      <w:r>
        <w:rPr>
          <w:b/>
          <w:i/>
          <w:sz w:val="22"/>
        </w:rPr>
        <w:tab/>
        <w:t>A pénzügyi segítségre való alkalmasság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Az MHP pénzügyi segítségét igénylő vállalkozó és vállalkozása meg kell, hogy feleljen bizonyos követelményeknek. A pályázati dokumentációhoz szükséges formanyomtatványokat a Helyi Vállalkozói Központok biztosítják. 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2.1</w:t>
      </w:r>
      <w:r>
        <w:rPr>
          <w:b/>
          <w:i/>
          <w:sz w:val="22"/>
        </w:rPr>
        <w:tab/>
        <w:t>A hitelkérelem benyújtására jogosult személyek, vállalkozások: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ab/>
      </w:r>
      <w:proofErr w:type="spellStart"/>
      <w:r>
        <w:rPr>
          <w:b/>
          <w:sz w:val="22"/>
        </w:rPr>
        <w:t>-nem</w:t>
      </w:r>
      <w:proofErr w:type="spellEnd"/>
      <w:r>
        <w:rPr>
          <w:b/>
          <w:sz w:val="22"/>
        </w:rPr>
        <w:t xml:space="preserve"> lehet lejárt hiteltartozása, és tiszta kölcsönfelvevői múlttal kell rendelkeznie;</w:t>
      </w: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ab/>
      </w:r>
      <w:proofErr w:type="spellStart"/>
      <w:r>
        <w:rPr>
          <w:b/>
          <w:sz w:val="22"/>
        </w:rPr>
        <w:t>-rendelkeznie</w:t>
      </w:r>
      <w:proofErr w:type="spellEnd"/>
      <w:r>
        <w:rPr>
          <w:b/>
          <w:sz w:val="22"/>
        </w:rPr>
        <w:t xml:space="preserve"> kell az üzletvitelhez szükséges valamennyi készséggel és képesítéssel</w:t>
      </w: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ab/>
      </w:r>
      <w:proofErr w:type="spellStart"/>
      <w:r>
        <w:rPr>
          <w:b/>
          <w:sz w:val="22"/>
        </w:rPr>
        <w:t>-rendelkeznie</w:t>
      </w:r>
      <w:proofErr w:type="spellEnd"/>
      <w:r>
        <w:rPr>
          <w:b/>
          <w:sz w:val="22"/>
        </w:rPr>
        <w:t xml:space="preserve"> kell az igényelt hitelösszeg legalább húsz százalékát kitevő saját erővel.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i/>
          <w:sz w:val="22"/>
        </w:rPr>
      </w:pPr>
      <w:r>
        <w:rPr>
          <w:b/>
          <w:i/>
          <w:sz w:val="22"/>
        </w:rPr>
        <w:t>2.2.</w:t>
      </w:r>
      <w:r>
        <w:rPr>
          <w:b/>
          <w:i/>
          <w:sz w:val="22"/>
        </w:rPr>
        <w:tab/>
        <w:t>Az alkalmas vállalkozás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Vállalkozása nem alkalmas a pénzügyi segítségnyújtásra, ha az törvénybe ütköző módon működik, ha a szükséges hatósági engedélyekkel nem rendelkezik vagy a HVK úgy ítéli meg, hogy a tevékenység társadalmi, erkölcsi vagy vallási értékeket sért, illetve, ha várhatóan rontja a </w:t>
      </w:r>
      <w:r>
        <w:rPr>
          <w:b/>
          <w:sz w:val="22"/>
        </w:rPr>
        <w:t xml:space="preserve">Heves Megyei Vállalkozás- és Területfejlesztési Alapítvány </w:t>
      </w:r>
      <w:r>
        <w:rPr>
          <w:sz w:val="22"/>
        </w:rPr>
        <w:t>hírnevét.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Az alkalmas vállalkozás életképes, vagy rendelkezik az életképesség lehetőségével. Ha Ön hitelért folyamodik, a következő feltételeknek kell megfelelnie: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2.3.</w:t>
      </w:r>
      <w:r>
        <w:rPr>
          <w:b/>
          <w:sz w:val="22"/>
        </w:rPr>
        <w:tab/>
        <w:t>A hitel feltételei: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tabs>
          <w:tab w:val="left" w:pos="426"/>
        </w:tabs>
        <w:ind w:left="426"/>
        <w:jc w:val="both"/>
        <w:rPr>
          <w:b/>
          <w:sz w:val="22"/>
        </w:rPr>
      </w:pPr>
      <w:r>
        <w:rPr>
          <w:b/>
          <w:sz w:val="22"/>
        </w:rPr>
        <w:t xml:space="preserve">- a cégnyilvántartásba bejegyzett vagy bejegyzésre jogosult vállalkozásnak (legalább </w:t>
      </w:r>
      <w:proofErr w:type="gramStart"/>
      <w:r>
        <w:rPr>
          <w:b/>
          <w:sz w:val="22"/>
        </w:rPr>
        <w:t>a</w:t>
      </w:r>
      <w:proofErr w:type="gramEnd"/>
    </w:p>
    <w:p w:rsidR="002C32C3" w:rsidRDefault="002C32C3" w:rsidP="002C32C3">
      <w:pPr>
        <w:tabs>
          <w:tab w:val="left" w:pos="426"/>
        </w:tabs>
        <w:ind w:left="426"/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proofErr w:type="gramStart"/>
      <w:r>
        <w:rPr>
          <w:b/>
          <w:sz w:val="22"/>
        </w:rPr>
        <w:t>cégbírósági</w:t>
      </w:r>
      <w:proofErr w:type="gramEnd"/>
      <w:r>
        <w:rPr>
          <w:b/>
          <w:sz w:val="22"/>
        </w:rPr>
        <w:t xml:space="preserve"> érkeztetés megtörtént), vállalkozói igazolvánnyal rendelkező vagy arra jogosult, vagy egyéb vállalkozásra alkalmas jogosítvánnyal rendelkező személynek kell lennie;</w:t>
      </w:r>
    </w:p>
    <w:p w:rsidR="002C32C3" w:rsidRDefault="002C32C3" w:rsidP="002C32C3">
      <w:pPr>
        <w:tabs>
          <w:tab w:val="left" w:pos="567"/>
        </w:tabs>
        <w:jc w:val="both"/>
        <w:rPr>
          <w:i/>
          <w:sz w:val="22"/>
        </w:rPr>
      </w:pPr>
      <w:r>
        <w:rPr>
          <w:b/>
          <w:sz w:val="22"/>
        </w:rPr>
        <w:t xml:space="preserve">       - a vállalkozás által foglalkoztatott alkalmazottak száma nem haladhatja meg a kilenc főt;</w:t>
      </w:r>
    </w:p>
    <w:p w:rsidR="002C32C3" w:rsidRDefault="002C32C3" w:rsidP="002C32C3">
      <w:pPr>
        <w:tabs>
          <w:tab w:val="left" w:pos="426"/>
        </w:tabs>
        <w:jc w:val="both"/>
        <w:rPr>
          <w:b/>
          <w:sz w:val="22"/>
        </w:rPr>
      </w:pPr>
      <w:r>
        <w:rPr>
          <w:b/>
          <w:sz w:val="22"/>
        </w:rPr>
        <w:tab/>
        <w:t>- a vállalkozás éves nettó árbevétele legfeljebb 200 millió Ft lehet;</w:t>
      </w:r>
    </w:p>
    <w:p w:rsidR="002C32C3" w:rsidRDefault="002C32C3" w:rsidP="002C32C3">
      <w:pPr>
        <w:numPr>
          <w:ilvl w:val="0"/>
          <w:numId w:val="1"/>
        </w:numPr>
        <w:tabs>
          <w:tab w:val="left" w:pos="426"/>
          <w:tab w:val="left" w:pos="780"/>
        </w:tabs>
        <w:ind w:left="780"/>
        <w:jc w:val="both"/>
        <w:rPr>
          <w:b/>
          <w:sz w:val="22"/>
        </w:rPr>
      </w:pPr>
      <w:r>
        <w:rPr>
          <w:b/>
          <w:sz w:val="22"/>
        </w:rPr>
        <w:t>életképes üzleti tervvel kell rendelkeznie, melyben a törlesztésre fordítható összeg</w:t>
      </w:r>
    </w:p>
    <w:p w:rsidR="002C32C3" w:rsidRDefault="002C32C3" w:rsidP="002C32C3">
      <w:pPr>
        <w:tabs>
          <w:tab w:val="left" w:pos="426"/>
        </w:tabs>
        <w:ind w:left="420"/>
        <w:jc w:val="both"/>
        <w:rPr>
          <w:b/>
          <w:sz w:val="22"/>
        </w:rPr>
      </w:pPr>
      <w:proofErr w:type="gramStart"/>
      <w:r>
        <w:rPr>
          <w:b/>
          <w:sz w:val="22"/>
        </w:rPr>
        <w:t>legalább</w:t>
      </w:r>
      <w:proofErr w:type="gramEnd"/>
      <w:r>
        <w:rPr>
          <w:b/>
          <w:sz w:val="22"/>
        </w:rPr>
        <w:t xml:space="preserve"> kétszerese a törlesztési kötelezettségnek;</w:t>
      </w:r>
    </w:p>
    <w:p w:rsidR="002C32C3" w:rsidRDefault="002C32C3" w:rsidP="002C32C3">
      <w:pPr>
        <w:tabs>
          <w:tab w:val="left" w:pos="426"/>
        </w:tabs>
        <w:ind w:left="426"/>
        <w:jc w:val="both"/>
        <w:rPr>
          <w:b/>
          <w:sz w:val="22"/>
        </w:rPr>
      </w:pPr>
      <w:r>
        <w:rPr>
          <w:b/>
          <w:sz w:val="22"/>
        </w:rPr>
        <w:t>- a vállalkozás; devizabelföldinek minősül, Magyarországon székhellyel, vagy az Európai Gazdasági Térség területén székhellyel és Magyarországon fiókteleppel rendelkezik,</w:t>
      </w:r>
    </w:p>
    <w:p w:rsidR="002C32C3" w:rsidRDefault="002C32C3" w:rsidP="002C32C3">
      <w:pPr>
        <w:tabs>
          <w:tab w:val="left" w:pos="426"/>
        </w:tabs>
        <w:ind w:left="426"/>
        <w:jc w:val="both"/>
        <w:rPr>
          <w:b/>
          <w:sz w:val="22"/>
        </w:rPr>
      </w:pPr>
      <w:r>
        <w:rPr>
          <w:b/>
          <w:sz w:val="22"/>
        </w:rPr>
        <w:lastRenderedPageBreak/>
        <w:t xml:space="preserve">- olyan vállalkozás, amely nem elégíti ki a jelen pontban meghatározott alkalmassági </w:t>
      </w:r>
    </w:p>
    <w:p w:rsidR="002C32C3" w:rsidRDefault="002C32C3" w:rsidP="002C32C3">
      <w:pPr>
        <w:tabs>
          <w:tab w:val="left" w:pos="426"/>
        </w:tabs>
        <w:ind w:left="426"/>
        <w:jc w:val="both"/>
        <w:rPr>
          <w:sz w:val="22"/>
        </w:rPr>
      </w:pPr>
      <w:proofErr w:type="gramStart"/>
      <w:r>
        <w:rPr>
          <w:b/>
          <w:sz w:val="22"/>
        </w:rPr>
        <w:t>kritériumokat</w:t>
      </w:r>
      <w:proofErr w:type="gramEnd"/>
      <w:r>
        <w:rPr>
          <w:b/>
          <w:sz w:val="22"/>
        </w:rPr>
        <w:t>, nem birtokolhatja a kérelmező vállalkozás tőkéjének vagy szavazati jogainak     25 %-át, vagy ezt meghaladó részét;</w:t>
      </w:r>
    </w:p>
    <w:p w:rsidR="002C32C3" w:rsidRDefault="002C32C3" w:rsidP="002C32C3">
      <w:pPr>
        <w:ind w:left="426"/>
        <w:jc w:val="both"/>
        <w:rPr>
          <w:b/>
          <w:sz w:val="22"/>
        </w:rPr>
      </w:pPr>
      <w:r>
        <w:rPr>
          <w:b/>
          <w:sz w:val="22"/>
        </w:rPr>
        <w:t>- a vállalkozás mind az állam, mind az önkormányzat felé teljesíti adófizetési kötelezettségeit, nincs sem illeték, sem társadalombiztosítási járulék tartozása;</w:t>
      </w:r>
    </w:p>
    <w:p w:rsidR="002C32C3" w:rsidRDefault="002C32C3" w:rsidP="002C32C3">
      <w:pPr>
        <w:ind w:firstLine="426"/>
        <w:jc w:val="both"/>
        <w:rPr>
          <w:b/>
          <w:sz w:val="22"/>
        </w:rPr>
      </w:pPr>
      <w:r>
        <w:rPr>
          <w:b/>
          <w:sz w:val="22"/>
        </w:rPr>
        <w:t>- a vállalkozásnak más bank felé nem lehet lejárt hiteltartozása;</w:t>
      </w:r>
    </w:p>
    <w:p w:rsidR="002C32C3" w:rsidRDefault="002C32C3" w:rsidP="002C32C3">
      <w:pPr>
        <w:ind w:firstLine="426"/>
        <w:jc w:val="both"/>
        <w:rPr>
          <w:b/>
          <w:sz w:val="22"/>
        </w:rPr>
      </w:pPr>
      <w:r>
        <w:rPr>
          <w:b/>
          <w:sz w:val="22"/>
        </w:rPr>
        <w:t>- a cég nem áll sem csőd, sem felszámolás, sem végelszámolás hatálya alatt;</w:t>
      </w:r>
    </w:p>
    <w:p w:rsidR="002C32C3" w:rsidRDefault="002C32C3" w:rsidP="002C32C3">
      <w:pPr>
        <w:ind w:firstLine="426"/>
        <w:jc w:val="both"/>
        <w:rPr>
          <w:b/>
          <w:sz w:val="22"/>
        </w:rPr>
      </w:pPr>
      <w:r>
        <w:rPr>
          <w:b/>
          <w:sz w:val="22"/>
        </w:rPr>
        <w:t>- Heves megyében székhellyel vagy telephellyel rendelkező vállalkozás;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2.4.</w:t>
      </w:r>
      <w:r>
        <w:rPr>
          <w:b/>
          <w:sz w:val="22"/>
        </w:rPr>
        <w:tab/>
        <w:t>A hitel nem használható fel:</w:t>
      </w:r>
    </w:p>
    <w:p w:rsidR="002C32C3" w:rsidRDefault="002C32C3" w:rsidP="002C32C3">
      <w:pPr>
        <w:ind w:firstLine="426"/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ab/>
        <w:t xml:space="preserve">  -  Bérre, bérleti díjra.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ab/>
        <w:t xml:space="preserve">  -  Lízing, és egyéb hitel kiváltására. </w:t>
      </w:r>
    </w:p>
    <w:p w:rsidR="002C32C3" w:rsidRDefault="002C32C3" w:rsidP="002C32C3">
      <w:pPr>
        <w:ind w:left="851" w:hanging="851"/>
        <w:jc w:val="both"/>
        <w:rPr>
          <w:sz w:val="22"/>
        </w:rPr>
      </w:pPr>
      <w:r>
        <w:rPr>
          <w:sz w:val="22"/>
        </w:rPr>
        <w:tab/>
        <w:t xml:space="preserve">- Tehergépjármű vásárlás esetén a </w:t>
      </w:r>
      <w:proofErr w:type="spellStart"/>
      <w:r>
        <w:rPr>
          <w:sz w:val="22"/>
        </w:rPr>
        <w:t>tgk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forgalmi bejegyzés alapján 6 évesnél fiatalabb lehet. - </w:t>
      </w:r>
      <w:proofErr w:type="spellStart"/>
      <w:r>
        <w:rPr>
          <w:sz w:val="22"/>
        </w:rPr>
        <w:t>Mikrohitelből</w:t>
      </w:r>
      <w:proofErr w:type="spellEnd"/>
      <w:r>
        <w:rPr>
          <w:sz w:val="22"/>
        </w:rPr>
        <w:t xml:space="preserve"> személygépkocsit vásárolhat személyszállító kisiparos (taxi), háziorvosi vállalkozás, személygépkocsi vezetői oktatás. Minden más esetben csak olyan vállalkozás vehet </w:t>
      </w:r>
      <w:proofErr w:type="spellStart"/>
      <w:r>
        <w:rPr>
          <w:sz w:val="22"/>
        </w:rPr>
        <w:t>Mikrohitelből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szgk-t</w:t>
      </w:r>
      <w:proofErr w:type="spellEnd"/>
      <w:r>
        <w:rPr>
          <w:sz w:val="22"/>
        </w:rPr>
        <w:t xml:space="preserve">, amely dokumentálni tudja, hogy vállalkozásához a </w:t>
      </w:r>
      <w:proofErr w:type="spellStart"/>
      <w:r>
        <w:rPr>
          <w:sz w:val="22"/>
        </w:rPr>
        <w:t>szgk</w:t>
      </w:r>
      <w:proofErr w:type="spellEnd"/>
      <w:r>
        <w:rPr>
          <w:sz w:val="22"/>
        </w:rPr>
        <w:t>. elengedhetetlenül szükséges és árbevételének legalább 70 %-</w:t>
      </w:r>
      <w:proofErr w:type="gramStart"/>
      <w:r>
        <w:rPr>
          <w:sz w:val="22"/>
        </w:rPr>
        <w:t>a</w:t>
      </w:r>
      <w:proofErr w:type="gramEnd"/>
      <w:r>
        <w:rPr>
          <w:sz w:val="22"/>
        </w:rPr>
        <w:t xml:space="preserve"> attól függ, hogy rendelkezik-e </w:t>
      </w:r>
      <w:proofErr w:type="spellStart"/>
      <w:r>
        <w:rPr>
          <w:sz w:val="22"/>
        </w:rPr>
        <w:t>szgk-val</w:t>
      </w:r>
      <w:proofErr w:type="spellEnd"/>
      <w:r>
        <w:rPr>
          <w:sz w:val="22"/>
        </w:rPr>
        <w:t>.</w:t>
      </w:r>
    </w:p>
    <w:p w:rsidR="002C32C3" w:rsidRDefault="002C32C3" w:rsidP="002C32C3">
      <w:pPr>
        <w:pStyle w:val="BodyText3"/>
      </w:pPr>
      <w:r>
        <w:t>A hitelből a NETTÓ ár finanszírozható (</w:t>
      </w:r>
      <w:proofErr w:type="spellStart"/>
      <w:r>
        <w:t>ÁFA-val</w:t>
      </w:r>
      <w:proofErr w:type="spellEnd"/>
      <w:r>
        <w:t xml:space="preserve"> csökkentett érték, abban az esetben is, ha a vállalkozó nem igényelheti vissza az </w:t>
      </w:r>
      <w:proofErr w:type="spellStart"/>
      <w:r>
        <w:t>ÁFA-t</w:t>
      </w:r>
      <w:proofErr w:type="spellEnd"/>
      <w:r>
        <w:t>).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pStyle w:val="BodyText2"/>
      </w:pPr>
      <w:r>
        <w:rPr>
          <w:b/>
        </w:rPr>
        <w:t xml:space="preserve">A </w:t>
      </w:r>
      <w:proofErr w:type="spellStart"/>
      <w:r>
        <w:rPr>
          <w:b/>
        </w:rPr>
        <w:t>Mikrohitel</w:t>
      </w:r>
      <w:proofErr w:type="spellEnd"/>
      <w:r>
        <w:rPr>
          <w:b/>
        </w:rPr>
        <w:t xml:space="preserve"> Program a kedvezményes kamatozás miatt támogatásnak minősül</w:t>
      </w:r>
      <w:r>
        <w:t xml:space="preserve"> a vonatkozó EK rendeletek alapján. </w:t>
      </w:r>
      <w:r>
        <w:rPr>
          <w:b/>
        </w:rPr>
        <w:t>A támogatás kategóriája: „D</w:t>
      </w:r>
      <w:proofErr w:type="gramStart"/>
      <w:r>
        <w:rPr>
          <w:b/>
        </w:rPr>
        <w:t>” ,</w:t>
      </w:r>
      <w:proofErr w:type="gramEnd"/>
      <w:r>
        <w:rPr>
          <w:b/>
        </w:rPr>
        <w:t xml:space="preserve"> azaz csekély összegű (de </w:t>
      </w:r>
      <w:proofErr w:type="spellStart"/>
      <w:r>
        <w:rPr>
          <w:b/>
        </w:rPr>
        <w:t>minimis</w:t>
      </w:r>
      <w:proofErr w:type="spellEnd"/>
      <w:r>
        <w:rPr>
          <w:b/>
        </w:rPr>
        <w:t>) támogatás</w:t>
      </w:r>
      <w:r>
        <w:t>. A hitelt kizárólag az EK- Szerződés 87. és 88. cikkének a csekély összegű támogatásokra való alkalmazásáról szóló 1998/2006/ EK bizottsági rendelettel összhangban lehet nyújtani.</w:t>
      </w:r>
    </w:p>
    <w:p w:rsidR="002C32C3" w:rsidRDefault="002C32C3" w:rsidP="002C32C3">
      <w:pPr>
        <w:pStyle w:val="Szvegtrzs"/>
        <w:spacing w:before="120" w:after="120"/>
        <w:rPr>
          <w:b w:val="0"/>
        </w:rPr>
      </w:pPr>
      <w:r>
        <w:rPr>
          <w:b w:val="0"/>
        </w:rPr>
        <w:t>Csekély összegű támogatás</w:t>
      </w:r>
      <w:r>
        <w:rPr>
          <w:b w:val="0"/>
          <w:color w:val="000000"/>
        </w:rPr>
        <w:t xml:space="preserve"> csak abban az esetben </w:t>
      </w:r>
      <w:r>
        <w:rPr>
          <w:b w:val="0"/>
        </w:rPr>
        <w:t xml:space="preserve">nyújtható, ha egy vállalkozásnak bármilyen forrásból, csekély összegű támogatási jogcímen odaítélt támogatás támogatástartalma – három pénzügyi év vonatkozásában – nem haladja meg a 200.000 eurónak, a közúti szállítási ágazatban a 100.000 eurónak megfelelő forint összeget. </w:t>
      </w:r>
    </w:p>
    <w:p w:rsidR="002C32C3" w:rsidRDefault="002C32C3" w:rsidP="002C32C3">
      <w:pPr>
        <w:pStyle w:val="Szvegtrzs"/>
        <w:spacing w:after="120"/>
        <w:rPr>
          <w:b w:val="0"/>
        </w:rPr>
      </w:pPr>
      <w:proofErr w:type="gramStart"/>
      <w:r>
        <w:rPr>
          <w:b w:val="0"/>
        </w:rPr>
        <w:t xml:space="preserve">Ezen a jogcímen nem részesülhetnek támogatásban </w:t>
      </w:r>
      <w:r>
        <w:rPr>
          <w:b w:val="0"/>
          <w:i/>
        </w:rPr>
        <w:t>(a)</w:t>
      </w:r>
      <w:r>
        <w:rPr>
          <w:b w:val="0"/>
        </w:rPr>
        <w:t xml:space="preserve">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halászati és </w:t>
      </w:r>
      <w:proofErr w:type="spellStart"/>
      <w:r>
        <w:rPr>
          <w:b w:val="0"/>
        </w:rPr>
        <w:t>akvakultúra</w:t>
      </w:r>
      <w:proofErr w:type="spellEnd"/>
      <w:r>
        <w:rPr>
          <w:b w:val="0"/>
        </w:rPr>
        <w:t xml:space="preserve"> ágazatban tevékenykedő vállalkozások; </w:t>
      </w:r>
      <w:r>
        <w:rPr>
          <w:b w:val="0"/>
          <w:i/>
        </w:rPr>
        <w:t>(b)</w:t>
      </w:r>
      <w:r>
        <w:rPr>
          <w:b w:val="0"/>
        </w:rPr>
        <w:t xml:space="preserve"> a Szerződés I. mellékletében felsorolt mezőgazdasági termékek elsődleges termelésével foglalkozó vállalkozások, </w:t>
      </w:r>
      <w:r>
        <w:rPr>
          <w:b w:val="0"/>
          <w:i/>
        </w:rPr>
        <w:t>(c)</w:t>
      </w:r>
      <w:r>
        <w:rPr>
          <w:b w:val="0"/>
        </w:rPr>
        <w:t xml:space="preserve"> valamint ezen termékek feldolgozásában vagy forgalmazásában tevékenykedő vállalkozások, amennyiben a támogatás összege az elsődleges termelőktől beszerzett vagy az érintett vállalkozások által forgalmazott ilyen termékek ára vagy mennyisége alapján kerül rögzítésre, illetve a támogatás az elsődleges termelőknek történő teljes vagy részleges továbbítástól függ;</w:t>
      </w:r>
      <w:proofErr w:type="gramEnd"/>
      <w:r>
        <w:rPr>
          <w:b w:val="0"/>
        </w:rPr>
        <w:t xml:space="preserve"> </w:t>
      </w:r>
      <w:r>
        <w:rPr>
          <w:b w:val="0"/>
          <w:i/>
        </w:rPr>
        <w:t>(d)</w:t>
      </w:r>
      <w:r>
        <w:rPr>
          <w:b w:val="0"/>
        </w:rPr>
        <w:t xml:space="preserve"> a szénágazatban tevékenykedő vállalkozások; továbbá a támogatás nem vehető igénybe </w:t>
      </w:r>
      <w:r>
        <w:rPr>
          <w:b w:val="0"/>
          <w:i/>
        </w:rPr>
        <w:t>(e)</w:t>
      </w:r>
      <w:r>
        <w:rPr>
          <w:b w:val="0"/>
        </w:rPr>
        <w:t xml:space="preserve"> az exporthoz közvetlenül kapcsolódó tevékenységekhez, </w:t>
      </w:r>
      <w:r>
        <w:rPr>
          <w:b w:val="0"/>
          <w:i/>
        </w:rPr>
        <w:t>(f)</w:t>
      </w:r>
      <w:r>
        <w:rPr>
          <w:b w:val="0"/>
        </w:rPr>
        <w:t xml:space="preserve"> az import áruk helyet hazai áru használatától függő támogatások esetében, </w:t>
      </w:r>
      <w:r>
        <w:rPr>
          <w:b w:val="0"/>
          <w:i/>
        </w:rPr>
        <w:t>(g)</w:t>
      </w:r>
      <w:r>
        <w:rPr>
          <w:b w:val="0"/>
        </w:rPr>
        <w:t xml:space="preserve"> a kereskedelmi fuvarozás terén működő vállalkozásoknak teherszállító járművek megvásárlására, valamint </w:t>
      </w:r>
      <w:r>
        <w:rPr>
          <w:b w:val="0"/>
          <w:i/>
        </w:rPr>
        <w:t>(h)</w:t>
      </w:r>
      <w:r>
        <w:rPr>
          <w:b w:val="0"/>
        </w:rPr>
        <w:t xml:space="preserve"> nehéz helyzetben lévő vállalkozások megmentésére.</w:t>
      </w:r>
    </w:p>
    <w:p w:rsidR="002C32C3" w:rsidRDefault="002C32C3" w:rsidP="002C32C3">
      <w:pPr>
        <w:jc w:val="both"/>
        <w:rPr>
          <w:sz w:val="24"/>
        </w:rPr>
      </w:pPr>
      <w:r>
        <w:rPr>
          <w:sz w:val="24"/>
        </w:rPr>
        <w:t>A mezőgazdasági, illetve halászati ágazat vállalkozásai részére folyósított támogatásokat az EK-Szerződés 87. és 88. cikkének a csekély összegű támogatásokra való alkalmazásáról a mezőgazdasági és halászati ágazatban szóló 1860/2004/EK bizottsági rendelettel összhangban lehet nyújtani.</w:t>
      </w:r>
    </w:p>
    <w:p w:rsidR="002C32C3" w:rsidRDefault="002C32C3" w:rsidP="002C32C3">
      <w:pPr>
        <w:jc w:val="both"/>
        <w:rPr>
          <w:sz w:val="24"/>
        </w:rPr>
      </w:pPr>
    </w:p>
    <w:p w:rsidR="002C32C3" w:rsidRDefault="002C32C3" w:rsidP="002C32C3">
      <w:pPr>
        <w:jc w:val="both"/>
        <w:rPr>
          <w:sz w:val="24"/>
        </w:rPr>
      </w:pPr>
      <w:r>
        <w:rPr>
          <w:sz w:val="24"/>
        </w:rPr>
        <w:t>Támogatás</w:t>
      </w:r>
      <w:r>
        <w:rPr>
          <w:color w:val="FF0000"/>
          <w:sz w:val="24"/>
        </w:rPr>
        <w:t xml:space="preserve"> </w:t>
      </w:r>
      <w:r>
        <w:rPr>
          <w:sz w:val="24"/>
        </w:rPr>
        <w:t>ezen ágazatoknál</w:t>
      </w:r>
      <w:r>
        <w:rPr>
          <w:color w:val="FF0000"/>
          <w:sz w:val="24"/>
          <w:u w:val="single"/>
        </w:rPr>
        <w:t xml:space="preserve"> </w:t>
      </w:r>
      <w:r>
        <w:rPr>
          <w:sz w:val="24"/>
        </w:rPr>
        <w:t xml:space="preserve">csak abban az esetben nyújtható, ha bármely hároméves időszakban bármely vállalkozás részére folyósított de </w:t>
      </w:r>
      <w:proofErr w:type="spellStart"/>
      <w:r>
        <w:rPr>
          <w:sz w:val="24"/>
        </w:rPr>
        <w:t>minimis</w:t>
      </w:r>
      <w:proofErr w:type="spellEnd"/>
      <w:r>
        <w:rPr>
          <w:sz w:val="24"/>
        </w:rPr>
        <w:t xml:space="preserve"> támogatás összege nem haladja meg a 3000 eurót.</w:t>
      </w:r>
    </w:p>
    <w:p w:rsidR="002C32C3" w:rsidRDefault="002C32C3" w:rsidP="002C32C3">
      <w:pPr>
        <w:ind w:firstLine="426"/>
        <w:jc w:val="both"/>
        <w:rPr>
          <w:b/>
          <w:sz w:val="22"/>
        </w:rPr>
      </w:pPr>
    </w:p>
    <w:p w:rsidR="002C32C3" w:rsidRDefault="002C32C3" w:rsidP="002C32C3">
      <w:pPr>
        <w:ind w:firstLine="426"/>
        <w:jc w:val="both"/>
        <w:rPr>
          <w:b/>
          <w:sz w:val="22"/>
        </w:rPr>
      </w:pPr>
    </w:p>
    <w:p w:rsidR="002C32C3" w:rsidRDefault="002C32C3" w:rsidP="002C32C3">
      <w:pPr>
        <w:ind w:firstLine="426"/>
        <w:jc w:val="both"/>
        <w:rPr>
          <w:b/>
          <w:sz w:val="22"/>
        </w:rPr>
      </w:pPr>
    </w:p>
    <w:p w:rsidR="002C32C3" w:rsidRDefault="002C32C3" w:rsidP="002C32C3">
      <w:pPr>
        <w:ind w:firstLine="426"/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sz w:val="24"/>
        </w:rPr>
      </w:pPr>
      <w:r>
        <w:rPr>
          <w:b/>
          <w:sz w:val="24"/>
        </w:rPr>
        <w:lastRenderedPageBreak/>
        <w:t>3.</w:t>
      </w:r>
      <w:r>
        <w:rPr>
          <w:b/>
          <w:sz w:val="24"/>
        </w:rPr>
        <w:tab/>
        <w:t>A HITEL KONDÍCIÓI</w:t>
      </w: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3.1.</w:t>
      </w:r>
      <w:r>
        <w:rPr>
          <w:b/>
          <w:i/>
          <w:sz w:val="22"/>
        </w:rPr>
        <w:tab/>
        <w:t>A hitel összege: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összege nem haladhatja meg </w:t>
      </w:r>
      <w:proofErr w:type="gramStart"/>
      <w:r>
        <w:rPr>
          <w:sz w:val="22"/>
        </w:rPr>
        <w:t xml:space="preserve">a  </w:t>
      </w:r>
      <w:r>
        <w:rPr>
          <w:b/>
          <w:sz w:val="22"/>
          <w:u w:val="single"/>
        </w:rPr>
        <w:t>10</w:t>
      </w:r>
      <w:proofErr w:type="gramEnd"/>
      <w:r>
        <w:rPr>
          <w:b/>
          <w:sz w:val="22"/>
          <w:u w:val="single"/>
        </w:rPr>
        <w:t>.000.000 Ft</w:t>
      </w:r>
      <w:r>
        <w:rPr>
          <w:sz w:val="22"/>
        </w:rPr>
        <w:t>-ot.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3.2.</w:t>
      </w:r>
      <w:r>
        <w:rPr>
          <w:b/>
          <w:i/>
          <w:sz w:val="22"/>
        </w:rPr>
        <w:tab/>
        <w:t>A hitel futamideje: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hitel futamideje </w:t>
      </w:r>
      <w:r>
        <w:rPr>
          <w:b/>
          <w:sz w:val="22"/>
          <w:u w:val="single"/>
        </w:rPr>
        <w:t xml:space="preserve">maximum </w:t>
      </w:r>
      <w:r>
        <w:rPr>
          <w:b/>
          <w:sz w:val="22"/>
          <w:u w:val="single"/>
        </w:rPr>
        <w:t>120</w:t>
      </w:r>
      <w:r>
        <w:rPr>
          <w:b/>
          <w:sz w:val="22"/>
          <w:u w:val="single"/>
        </w:rPr>
        <w:t xml:space="preserve"> hónapig (</w:t>
      </w:r>
      <w:r>
        <w:rPr>
          <w:b/>
          <w:sz w:val="22"/>
          <w:u w:val="single"/>
        </w:rPr>
        <w:t>10</w:t>
      </w:r>
      <w:r>
        <w:rPr>
          <w:b/>
          <w:sz w:val="22"/>
          <w:u w:val="single"/>
        </w:rPr>
        <w:t xml:space="preserve"> év</w:t>
      </w:r>
      <w:r>
        <w:rPr>
          <w:b/>
          <w:sz w:val="22"/>
        </w:rPr>
        <w:t>)</w:t>
      </w:r>
      <w:r>
        <w:rPr>
          <w:b/>
          <w:sz w:val="22"/>
          <w:u w:val="single"/>
        </w:rPr>
        <w:t xml:space="preserve">, forgóeszköz finanszírozás </w:t>
      </w:r>
      <w:proofErr w:type="gramStart"/>
      <w:r>
        <w:rPr>
          <w:b/>
          <w:sz w:val="22"/>
          <w:u w:val="single"/>
        </w:rPr>
        <w:t>esetében  maximum</w:t>
      </w:r>
      <w:proofErr w:type="gramEnd"/>
      <w:r>
        <w:rPr>
          <w:b/>
          <w:sz w:val="22"/>
          <w:u w:val="single"/>
        </w:rPr>
        <w:t xml:space="preserve"> 36 hónapig (3 év) terjedhet,</w:t>
      </w:r>
      <w:r>
        <w:rPr>
          <w:sz w:val="22"/>
        </w:rPr>
        <w:t xml:space="preserve"> az üzleti terv pénzforgalmi előjelzésében kimutatott visszafizetési képesség függvényében.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3.3.</w:t>
      </w:r>
      <w:r>
        <w:rPr>
          <w:b/>
          <w:i/>
          <w:sz w:val="22"/>
        </w:rPr>
        <w:tab/>
        <w:t>Saját erőből történő hozzájárulás: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Az alkalmasság feltétele, hogy a hitelfelvevő saját forrásaiból is hozzájáruljon a befektetéshez. A hozzájárulás nem lehet kevesebb, mint az igényelt hitelösszeg </w:t>
      </w:r>
      <w:r>
        <w:rPr>
          <w:b/>
          <w:sz w:val="22"/>
        </w:rPr>
        <w:t>20 százaléka</w:t>
      </w:r>
      <w:r>
        <w:rPr>
          <w:sz w:val="22"/>
        </w:rPr>
        <w:t>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3.4.</w:t>
      </w:r>
      <w:r>
        <w:rPr>
          <w:b/>
          <w:i/>
          <w:sz w:val="22"/>
        </w:rPr>
        <w:tab/>
        <w:t>A hitel felhasználásának határideje: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A hitelszerződést a hiteligénylés jóváhagyásától számított egy hónapon belül meg kell kötni és további két hónap áll rendelkezésre a felhasználásra. Ellenkező esetben a hitel megszűnik, hacsak az időtartamot a HVK meg nem hosszabbítja.</w:t>
      </w:r>
    </w:p>
    <w:p w:rsidR="002C32C3" w:rsidRDefault="002C32C3" w:rsidP="002C32C3">
      <w:pPr>
        <w:jc w:val="both"/>
        <w:rPr>
          <w:b/>
          <w:u w:val="single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3.5.</w:t>
      </w:r>
      <w:r>
        <w:rPr>
          <w:b/>
          <w:i/>
          <w:sz w:val="22"/>
        </w:rPr>
        <w:tab/>
        <w:t>Türelmi idő: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sz w:val="22"/>
        </w:rPr>
        <w:t xml:space="preserve">A törlesztés megkezdése előtti türelmi idő nem lehet </w:t>
      </w:r>
      <w:proofErr w:type="gramStart"/>
      <w:r>
        <w:rPr>
          <w:sz w:val="22"/>
        </w:rPr>
        <w:t>több,  mint</w:t>
      </w:r>
      <w:proofErr w:type="gramEnd"/>
      <w:r>
        <w:rPr>
          <w:sz w:val="22"/>
        </w:rPr>
        <w:t xml:space="preserve"> hat hónap. </w:t>
      </w:r>
      <w:r>
        <w:rPr>
          <w:b/>
          <w:sz w:val="22"/>
        </w:rPr>
        <w:t>A kamattörlesztésre nem adható türelmi idő.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3.6.</w:t>
      </w:r>
      <w:r>
        <w:rPr>
          <w:b/>
          <w:i/>
          <w:sz w:val="22"/>
        </w:rPr>
        <w:tab/>
        <w:t>Biztosítás: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vállalkozó biztosítást köt a hitel fedezeteként felajánlott ingatlanra, valamint az egyéb biztosítékként szolgáló eszközökre. A hitel teljes visszafizetéséig a biztosítás kedvezményezettje a Heves Megyei Vállalkozás-és </w:t>
      </w:r>
      <w:proofErr w:type="gramStart"/>
      <w:r>
        <w:rPr>
          <w:sz w:val="22"/>
        </w:rPr>
        <w:t>Területfejlesztési  Alapítvány</w:t>
      </w:r>
      <w:proofErr w:type="gramEnd"/>
      <w:r>
        <w:rPr>
          <w:sz w:val="22"/>
        </w:rPr>
        <w:t>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t>3.7.</w:t>
      </w:r>
      <w:r>
        <w:rPr>
          <w:b/>
          <w:i/>
          <w:sz w:val="22"/>
        </w:rPr>
        <w:tab/>
        <w:t>Kamat: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94478F" w:rsidRDefault="002C32C3" w:rsidP="002C32C3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 hitel kamata </w:t>
      </w:r>
      <w:r w:rsidR="0094478F" w:rsidRPr="0094478F">
        <w:rPr>
          <w:b/>
          <w:sz w:val="22"/>
          <w:u w:val="single"/>
        </w:rPr>
        <w:t>hitelcélok szerint differenciáltan</w:t>
      </w:r>
      <w:r w:rsidR="0094478F">
        <w:rPr>
          <w:b/>
          <w:sz w:val="22"/>
          <w:u w:val="single"/>
        </w:rPr>
        <w:t>:</w:t>
      </w:r>
    </w:p>
    <w:p w:rsidR="0094478F" w:rsidRDefault="0094478F" w:rsidP="0094478F">
      <w:pPr>
        <w:pStyle w:val="Szvegtrzs"/>
        <w:rPr>
          <w:u w:val="single"/>
        </w:rPr>
      </w:pPr>
    </w:p>
    <w:p w:rsidR="0094478F" w:rsidRDefault="0094478F" w:rsidP="0094478F">
      <w:pPr>
        <w:pStyle w:val="Szvegtrzs"/>
      </w:pPr>
      <w:r w:rsidRPr="00907593">
        <w:rPr>
          <w:u w:val="single"/>
        </w:rPr>
        <w:t>Beruházási hitelcél esetén</w:t>
      </w:r>
      <w:r>
        <w:t xml:space="preserve">: </w:t>
      </w:r>
      <w:bookmarkStart w:id="0" w:name="_GoBack"/>
      <w:bookmarkEnd w:id="0"/>
    </w:p>
    <w:p w:rsidR="0094478F" w:rsidRDefault="0094478F" w:rsidP="0094478F">
      <w:pPr>
        <w:pStyle w:val="Szvegtrzs"/>
      </w:pPr>
      <w:r w:rsidRPr="0094478F">
        <w:t xml:space="preserve">A hitel kamata a mindenkori jegybanki alapkamat, de minimum 5,0%. A kamat és a tőke havonta fizetendő. </w:t>
      </w:r>
    </w:p>
    <w:p w:rsidR="0094478F" w:rsidRDefault="0094478F" w:rsidP="0094478F">
      <w:pPr>
        <w:pStyle w:val="Szvegtrzs"/>
        <w:rPr>
          <w:u w:val="single"/>
        </w:rPr>
      </w:pPr>
    </w:p>
    <w:p w:rsidR="0094478F" w:rsidRDefault="0094478F" w:rsidP="0094478F">
      <w:pPr>
        <w:pStyle w:val="Szvegtrzs"/>
      </w:pPr>
      <w:r w:rsidRPr="000F56AF">
        <w:rPr>
          <w:u w:val="single"/>
        </w:rPr>
        <w:t>Forgóes</w:t>
      </w:r>
      <w:r>
        <w:rPr>
          <w:u w:val="single"/>
        </w:rPr>
        <w:t>z</w:t>
      </w:r>
      <w:r w:rsidRPr="000F56AF">
        <w:rPr>
          <w:u w:val="single"/>
        </w:rPr>
        <w:t>köz hitelcél esetén</w:t>
      </w:r>
      <w:r w:rsidRPr="000F56AF">
        <w:t xml:space="preserve">: A hitel kamata a mindenkori jegybanki alapkamat, de minimum </w:t>
      </w:r>
      <w:r w:rsidRPr="0094478F">
        <w:t>6,0%.</w:t>
      </w:r>
      <w:r>
        <w:rPr>
          <w:b w:val="0"/>
        </w:rPr>
        <w:t xml:space="preserve"> </w:t>
      </w:r>
      <w:r w:rsidRPr="00907593">
        <w:t>A kamat és a tőke havonta fizetendő</w:t>
      </w:r>
      <w:r>
        <w:t>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Késedelmes fizetés esetén mind a tőke mind a kamat után évi 6 % késedelmi kamatot számolunk fel.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numPr>
          <w:ilvl w:val="0"/>
          <w:numId w:val="2"/>
        </w:numPr>
        <w:tabs>
          <w:tab w:val="left" w:pos="1065"/>
        </w:tabs>
        <w:jc w:val="both"/>
        <w:rPr>
          <w:b/>
          <w:sz w:val="24"/>
        </w:rPr>
      </w:pPr>
      <w:r>
        <w:rPr>
          <w:b/>
          <w:sz w:val="24"/>
        </w:rPr>
        <w:t>FORMANYOMTATVÁNYOK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u w:val="single"/>
        </w:rPr>
      </w:pPr>
      <w:r>
        <w:rPr>
          <w:sz w:val="22"/>
        </w:rPr>
        <w:t xml:space="preserve">Ha Ön hiteligénylést nyújt be, és/vagy most indítja be vállalkozását, a hitel teljes futamidejére vonatkozó üzleti és pénzforgalmi tervet kell benyújtania. A HVK ehhez formanyomtatványokat, biztosít, melyeket a hiteligénylő tölt ki. </w:t>
      </w:r>
      <w:r>
        <w:rPr>
          <w:b/>
          <w:sz w:val="22"/>
        </w:rPr>
        <w:t xml:space="preserve">A formanyomtatványok a HVK honlapjáról is letölthetők, vagy irodánkban személyesen is átvehetők. (3300 Eger, </w:t>
      </w:r>
      <w:proofErr w:type="spellStart"/>
      <w:r w:rsidR="0094478F">
        <w:rPr>
          <w:b/>
          <w:sz w:val="22"/>
        </w:rPr>
        <w:t>Trinitárius</w:t>
      </w:r>
      <w:proofErr w:type="spellEnd"/>
      <w:r w:rsidR="0094478F">
        <w:rPr>
          <w:b/>
          <w:sz w:val="22"/>
        </w:rPr>
        <w:t xml:space="preserve"> u. 2</w:t>
      </w:r>
      <w:r>
        <w:rPr>
          <w:b/>
          <w:sz w:val="22"/>
        </w:rPr>
        <w:t>.)</w:t>
      </w:r>
    </w:p>
    <w:p w:rsidR="002C32C3" w:rsidRDefault="002C32C3" w:rsidP="002C32C3">
      <w:pPr>
        <w:pStyle w:val="Szvegtrzs"/>
      </w:pPr>
    </w:p>
    <w:p w:rsidR="002C32C3" w:rsidRDefault="002C32C3" w:rsidP="002C32C3">
      <w:pPr>
        <w:pStyle w:val="Szvegtrzs"/>
      </w:pPr>
      <w:r>
        <w:t>A HVK regisztrációs díjat számít fel minden befogadott pályázat után, melynek értéke</w:t>
      </w:r>
    </w:p>
    <w:p w:rsidR="002C32C3" w:rsidRDefault="002C32C3" w:rsidP="002C32C3">
      <w:pPr>
        <w:pStyle w:val="Szvegtrzs"/>
      </w:pPr>
      <w:r>
        <w:t xml:space="preserve">20.000 Ft+ÁFA. Ezt a díjat postai csekken küldjük, a pályázatok benyújtását követően. </w:t>
      </w:r>
    </w:p>
    <w:p w:rsidR="002C32C3" w:rsidRDefault="002C32C3" w:rsidP="002C32C3">
      <w:pPr>
        <w:jc w:val="both"/>
        <w:rPr>
          <w:b/>
          <w:i/>
          <w:sz w:val="22"/>
        </w:rPr>
      </w:pPr>
      <w:r>
        <w:rPr>
          <w:b/>
          <w:i/>
          <w:sz w:val="22"/>
        </w:rPr>
        <w:lastRenderedPageBreak/>
        <w:t>4.1.</w:t>
      </w:r>
      <w:r>
        <w:rPr>
          <w:b/>
          <w:i/>
          <w:sz w:val="22"/>
        </w:rPr>
        <w:tab/>
        <w:t>Biztosíték; Fedezet: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hitel biztosíték ellenében kerül folyósításra. A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Bizottság állásfoglalása alapján forgalomképes ingatlan szükséges /nem kiskorú tulajdona/.  A mások által felajánlott fedezetet is elfogadjuk. A haszonélvezeti illetve özvegyi joggal terhelt ingatlan esetében vagy törlésre kerül a fenti jog, vagy a jog kedvezményezettjének hozzájárulása szükséges egy készfizető kezesi szerződés keretében annak feltételes levehetőségéről. A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Szabályzat értelmében már terhelt ingatlant fedezetként elfogadni csak abban az esetben áll módunkban, ha az összes terhelés – a </w:t>
      </w:r>
      <w:proofErr w:type="spellStart"/>
      <w:r>
        <w:rPr>
          <w:sz w:val="22"/>
        </w:rPr>
        <w:t>mikrohitelt</w:t>
      </w:r>
      <w:proofErr w:type="spellEnd"/>
      <w:r>
        <w:rPr>
          <w:sz w:val="22"/>
        </w:rPr>
        <w:t xml:space="preserve"> biztosító jelzáloggal együtt – nem haladja meg az ingatlan forgalmi értékének 70 %-át.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Második és harmadik hitel felvétele: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Ugyanaz a vállalkozás legfeljebb háromszor kaphat hitelt az MHP keretében. A második és harmadik hitel csak akkor hagyható jóvá, ha már visszafizetésre került előző hitele, illetve ha a vállalkozás továbbra is megfelel a pályázat feltételeinek és az ismételt hitelek mindenkor fennálló tőketartozásának összege a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maximális összegét (7 000 millió forint) nem haladhatja meg, Továbbá a vállalkozás meg kell, hogy feleljen az előző hitel szerződéses feltételeinek.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Ugyanazon vállalkozásnak nem lehet 2-nél több fennálló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tartozása.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  <w:t>Eljárási rendszerünk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A hitelkérelem beadását követően először a szakmai, formai, tartalmi átnézés következik. Az üzleti tervben megfogalmazottakat a helyszínen ellenőrizzük (ahol a vállalkozás működik), helyszíni szemlét tartunk.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benyújtott hitelkérelemről helyi </w:t>
      </w:r>
      <w:proofErr w:type="spellStart"/>
      <w:r>
        <w:rPr>
          <w:sz w:val="22"/>
        </w:rPr>
        <w:t>Mikrohitel</w:t>
      </w:r>
      <w:proofErr w:type="spellEnd"/>
      <w:r>
        <w:rPr>
          <w:sz w:val="22"/>
        </w:rPr>
        <w:t xml:space="preserve"> Bizottság dönt. A Bizottságot (a forrásbiztosítók képviselőiből álló hétfős szakmai zsűrit) Alapítványunk Kuratóriuma kérte fel. A Bizottság a döntést az előzetesen megkapott anyag megvitatása után az üzleti terv valamint a helyszíni szemle észrevételei alapján hozza meg. A döntésről minden esetben írásbeli értesítést küldünk. A Bizottság a döntéseit </w:t>
      </w:r>
      <w:r>
        <w:rPr>
          <w:b/>
          <w:sz w:val="22"/>
        </w:rPr>
        <w:t>indoklás nélkül</w:t>
      </w:r>
      <w:r>
        <w:rPr>
          <w:sz w:val="22"/>
        </w:rPr>
        <w:t xml:space="preserve"> hozza meg.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szerződéskötés, a hitel kihelyezése, folyósítása a Vállalkozói Központban (Eger, </w:t>
      </w:r>
      <w:proofErr w:type="spellStart"/>
      <w:r>
        <w:rPr>
          <w:sz w:val="22"/>
        </w:rPr>
        <w:t>Bartakovics</w:t>
      </w:r>
      <w:proofErr w:type="spellEnd"/>
      <w:r>
        <w:rPr>
          <w:sz w:val="22"/>
        </w:rPr>
        <w:t xml:space="preserve"> u. 36. I/1.) történik. A hitelszerződés közokiratba foglalására Dr. Szabóné Dr. Hüse Gabriella közjegyzőnél (Eger, </w:t>
      </w:r>
      <w:proofErr w:type="spellStart"/>
      <w:r>
        <w:rPr>
          <w:sz w:val="22"/>
        </w:rPr>
        <w:t>Bajcsy-Zs</w:t>
      </w:r>
      <w:proofErr w:type="spellEnd"/>
      <w:r>
        <w:rPr>
          <w:sz w:val="22"/>
        </w:rPr>
        <w:t xml:space="preserve">. E. </w:t>
      </w:r>
      <w:proofErr w:type="gramStart"/>
      <w:r>
        <w:rPr>
          <w:sz w:val="22"/>
        </w:rPr>
        <w:t>u.</w:t>
      </w:r>
      <w:proofErr w:type="gramEnd"/>
      <w:r>
        <w:rPr>
          <w:sz w:val="22"/>
        </w:rPr>
        <w:t xml:space="preserve"> 5-7.) kerülhet sor, aki a jelzálogbejegyzést is intézi. A hitelösszeg 50 %-ának folyósítása előfinanszírozható későbbi elszámolás kötelezettsége mellett. A fennmaradó rész a beruházás illetve a forgóeszköz költségeit igazoló számlák, illetve számlát helyettesítő okirat bemutatása ellenében utalható, mely összege lefedi a hitelösszeget, illetve a felhasznált önerőt. A szerződéskötéshez vállalkozói számlával rendelkezni kell (kivéve azokat a vállalkozási formákat, amelyeket a törvény külön nem kötelez vállalkozói számla megnyitására.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hitel forrása a Magyar Állam tulajdonát képezi, így minden olyan törvény (pl. Államháztartási törvény) vonatkozik a kihelyezés folyamatára, ami az egyéb állami támogatásokéra is. 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7.</w:t>
      </w:r>
      <w:r>
        <w:rPr>
          <w:b/>
          <w:sz w:val="22"/>
        </w:rPr>
        <w:tab/>
        <w:t>A hitel folyósításának feltétele: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A hitel folyósítása előtt a vállalkozónak/vállalkozásnak be kell nyújtania a biztosítékhoz kapcsolódó valamennyi iratot, és igazolnia kell, hogy a kívánt saját források a rendelkezésére állnak.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kölcsön és zálogszerződés megkötése</w:t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  <w:tab w:val="left" w:pos="1276"/>
        </w:tabs>
        <w:ind w:left="720"/>
        <w:jc w:val="both"/>
        <w:rPr>
          <w:sz w:val="22"/>
        </w:rPr>
      </w:pPr>
      <w:r>
        <w:rPr>
          <w:sz w:val="22"/>
        </w:rPr>
        <w:t>sajáterő felmutatása</w:t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  <w:tab w:val="left" w:pos="1276"/>
        </w:tabs>
        <w:ind w:left="720"/>
        <w:jc w:val="both"/>
        <w:rPr>
          <w:sz w:val="22"/>
        </w:rPr>
      </w:pPr>
      <w:r>
        <w:rPr>
          <w:sz w:val="22"/>
        </w:rPr>
        <w:t>kétoldalú adósságelismerő nyilatkozat tétele közjegyző előtt</w:t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  <w:tab w:val="left" w:pos="1276"/>
        </w:tabs>
        <w:ind w:left="720"/>
        <w:jc w:val="both"/>
        <w:rPr>
          <w:sz w:val="22"/>
        </w:rPr>
      </w:pPr>
      <w:r>
        <w:rPr>
          <w:sz w:val="22"/>
        </w:rPr>
        <w:t xml:space="preserve">ingatlan fedezet esetén a jelzálogjog bejegyzését széljegyeztetéssel </w:t>
      </w:r>
      <w:r>
        <w:rPr>
          <w:sz w:val="22"/>
        </w:rPr>
        <w:tab/>
      </w:r>
      <w:r>
        <w:rPr>
          <w:sz w:val="22"/>
        </w:rPr>
        <w:tab/>
      </w:r>
    </w:p>
    <w:p w:rsidR="002C32C3" w:rsidRDefault="002C32C3" w:rsidP="002C32C3">
      <w:pPr>
        <w:tabs>
          <w:tab w:val="left" w:pos="1276"/>
        </w:tabs>
        <w:ind w:left="360"/>
        <w:jc w:val="both"/>
        <w:rPr>
          <w:sz w:val="22"/>
        </w:rPr>
      </w:pPr>
      <w:r>
        <w:rPr>
          <w:sz w:val="22"/>
        </w:rPr>
        <w:t xml:space="preserve">     </w:t>
      </w:r>
      <w:proofErr w:type="gramStart"/>
      <w:r>
        <w:rPr>
          <w:sz w:val="22"/>
        </w:rPr>
        <w:t>dokumentálni</w:t>
      </w:r>
      <w:proofErr w:type="gramEnd"/>
      <w:r>
        <w:rPr>
          <w:sz w:val="22"/>
        </w:rPr>
        <w:t xml:space="preserve"> kell</w:t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  <w:tab w:val="left" w:pos="2268"/>
        </w:tabs>
        <w:ind w:left="720"/>
        <w:jc w:val="both"/>
        <w:rPr>
          <w:sz w:val="22"/>
        </w:rPr>
      </w:pPr>
      <w:r>
        <w:rPr>
          <w:sz w:val="22"/>
        </w:rPr>
        <w:t>biztosítékként felajánlott vagyontárgyra biztosítás kötése</w:t>
      </w:r>
      <w:r>
        <w:rPr>
          <w:sz w:val="22"/>
        </w:rPr>
        <w:tab/>
      </w:r>
      <w:r>
        <w:rPr>
          <w:sz w:val="22"/>
        </w:rPr>
        <w:tab/>
      </w:r>
    </w:p>
    <w:p w:rsidR="002C32C3" w:rsidRDefault="002C32C3" w:rsidP="002C32C3">
      <w:pPr>
        <w:numPr>
          <w:ilvl w:val="0"/>
          <w:numId w:val="3"/>
        </w:numPr>
        <w:tabs>
          <w:tab w:val="left" w:pos="720"/>
          <w:tab w:val="left" w:pos="2268"/>
        </w:tabs>
        <w:ind w:left="720"/>
        <w:jc w:val="both"/>
        <w:rPr>
          <w:sz w:val="22"/>
        </w:rPr>
      </w:pPr>
      <w:r>
        <w:rPr>
          <w:sz w:val="22"/>
        </w:rPr>
        <w:t>speciális feltétel esetén annak teljesülésének dokumentálása</w:t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lastRenderedPageBreak/>
        <w:t xml:space="preserve">A vállalkozó/vállalkozás </w:t>
      </w:r>
      <w:proofErr w:type="gramStart"/>
      <w:r>
        <w:rPr>
          <w:sz w:val="22"/>
        </w:rPr>
        <w:t>a  folyósítás</w:t>
      </w:r>
      <w:proofErr w:type="gramEnd"/>
      <w:r>
        <w:rPr>
          <w:sz w:val="22"/>
        </w:rPr>
        <w:t xml:space="preserve"> feltételeit dokumentáló iratokat a Heves Megyei Vállalkozói Központba hozza be, ahol a megfelelő iratkezelés után a Központ az ERSTE Bank Hungary </w:t>
      </w:r>
      <w:proofErr w:type="spellStart"/>
      <w:r>
        <w:rPr>
          <w:sz w:val="22"/>
        </w:rPr>
        <w:t>Nyrt</w:t>
      </w:r>
      <w:proofErr w:type="spellEnd"/>
      <w:r>
        <w:rPr>
          <w:sz w:val="22"/>
        </w:rPr>
        <w:t xml:space="preserve">. Egri Fiókjában lévő </w:t>
      </w:r>
      <w:proofErr w:type="spellStart"/>
      <w:r>
        <w:rPr>
          <w:sz w:val="22"/>
        </w:rPr>
        <w:t>alszámlájáról</w:t>
      </w:r>
      <w:proofErr w:type="spellEnd"/>
      <w:r>
        <w:rPr>
          <w:sz w:val="22"/>
        </w:rPr>
        <w:t xml:space="preserve"> folyósítja a hitelösszeget a vállalkozó által nyilatkozatban kért/adásvételi szerz</w:t>
      </w:r>
      <w:r w:rsidR="0094478F">
        <w:rPr>
          <w:sz w:val="22"/>
        </w:rPr>
        <w:t>ődésben szereplő bankszámlára.</w:t>
      </w:r>
    </w:p>
    <w:p w:rsidR="0094478F" w:rsidRDefault="0094478F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Büntetés:</w:t>
      </w:r>
    </w:p>
    <w:p w:rsidR="002C32C3" w:rsidRDefault="002C32C3" w:rsidP="002C32C3">
      <w:pPr>
        <w:jc w:val="both"/>
        <w:rPr>
          <w:b/>
          <w:i/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 xml:space="preserve">A hitelnek </w:t>
      </w:r>
      <w:proofErr w:type="gramStart"/>
      <w:r>
        <w:rPr>
          <w:sz w:val="22"/>
        </w:rPr>
        <w:t>az  üzleti</w:t>
      </w:r>
      <w:proofErr w:type="gramEnd"/>
      <w:r>
        <w:rPr>
          <w:sz w:val="22"/>
        </w:rPr>
        <w:t xml:space="preserve"> tervben, illetve a hitelszerződésben feltüntetett rendeltetésétől eltérő módon  való felhasználása, a hitelen vásárolt eszköz jóváhagyás nélküli elidegenítése, vagy a kamat- , illetve tőketörlesztés szándékos felfüggesztése a </w:t>
      </w:r>
      <w:proofErr w:type="spellStart"/>
      <w:r>
        <w:rPr>
          <w:sz w:val="22"/>
        </w:rPr>
        <w:t>kintlévő</w:t>
      </w:r>
      <w:proofErr w:type="spellEnd"/>
      <w:r>
        <w:rPr>
          <w:sz w:val="22"/>
        </w:rPr>
        <w:t xml:space="preserve"> tőke és az addig esedékes kamatok egyenlegének, valamint egyéb felmerült költségek azonnali visszafizetési kötelezettségét vonja maga után.</w:t>
      </w:r>
    </w:p>
    <w:p w:rsidR="002C32C3" w:rsidRDefault="002C32C3" w:rsidP="002C32C3">
      <w:pPr>
        <w:jc w:val="both"/>
        <w:rPr>
          <w:b/>
          <w:sz w:val="22"/>
        </w:rPr>
      </w:pPr>
    </w:p>
    <w:p w:rsidR="002C32C3" w:rsidRDefault="002C32C3" w:rsidP="002C32C3">
      <w:pPr>
        <w:jc w:val="both"/>
        <w:rPr>
          <w:b/>
          <w:sz w:val="22"/>
        </w:rPr>
      </w:pPr>
      <w:r>
        <w:rPr>
          <w:b/>
          <w:sz w:val="22"/>
        </w:rPr>
        <w:t>9.</w:t>
      </w:r>
      <w:r>
        <w:rPr>
          <w:b/>
          <w:sz w:val="22"/>
        </w:rPr>
        <w:tab/>
        <w:t>Egyebek: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  <w:r>
        <w:rPr>
          <w:sz w:val="22"/>
        </w:rPr>
        <w:t>A sikertelen pályázatok üzleti tervének egyik példányát visszajuttatjuk a pályázónak, szükséges aktualizálás után a meghirdetett feltételek mellett ismételten</w:t>
      </w:r>
      <w:r>
        <w:rPr>
          <w:b/>
          <w:sz w:val="22"/>
        </w:rPr>
        <w:t xml:space="preserve"> </w:t>
      </w:r>
      <w:r>
        <w:rPr>
          <w:sz w:val="22"/>
        </w:rPr>
        <w:t>benyújthatják.</w:t>
      </w:r>
    </w:p>
    <w:p w:rsidR="002C32C3" w:rsidRDefault="002C32C3" w:rsidP="002C32C3">
      <w:pPr>
        <w:jc w:val="both"/>
        <w:rPr>
          <w:b/>
          <w:sz w:val="28"/>
        </w:rPr>
      </w:pPr>
    </w:p>
    <w:p w:rsidR="002C32C3" w:rsidRDefault="002C32C3" w:rsidP="002C32C3">
      <w:pPr>
        <w:jc w:val="both"/>
        <w:rPr>
          <w:b/>
          <w:sz w:val="28"/>
        </w:rPr>
      </w:pPr>
    </w:p>
    <w:p w:rsidR="002C32C3" w:rsidRDefault="002C32C3" w:rsidP="002C32C3">
      <w:pPr>
        <w:jc w:val="center"/>
        <w:rPr>
          <w:sz w:val="22"/>
        </w:rPr>
      </w:pPr>
      <w:r>
        <w:rPr>
          <w:b/>
          <w:sz w:val="28"/>
        </w:rPr>
        <w:t>Az üzleti tervet és a mellékleteket egy példányban kérjük benyújtani.</w:t>
      </w: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both"/>
        <w:rPr>
          <w:sz w:val="22"/>
        </w:rPr>
      </w:pPr>
    </w:p>
    <w:p w:rsidR="002C32C3" w:rsidRDefault="002C32C3" w:rsidP="002C32C3">
      <w:pPr>
        <w:jc w:val="center"/>
        <w:rPr>
          <w:b/>
          <w:sz w:val="28"/>
        </w:rPr>
      </w:pPr>
      <w:r>
        <w:rPr>
          <w:b/>
          <w:sz w:val="28"/>
        </w:rPr>
        <w:t>Heves Megyei Vállalkozás- és Területfejlesztési Alapítvány</w:t>
      </w:r>
    </w:p>
    <w:p w:rsidR="002C32C3" w:rsidRDefault="002C32C3" w:rsidP="002C32C3">
      <w:pPr>
        <w:jc w:val="center"/>
        <w:rPr>
          <w:b/>
          <w:sz w:val="28"/>
        </w:rPr>
      </w:pPr>
      <w:r>
        <w:rPr>
          <w:b/>
          <w:sz w:val="28"/>
        </w:rPr>
        <w:t>Vállalkozási és Területfejlesztési Központ</w:t>
      </w:r>
    </w:p>
    <w:p w:rsidR="002C32C3" w:rsidRDefault="002C32C3" w:rsidP="002C32C3">
      <w:pPr>
        <w:jc w:val="center"/>
        <w:rPr>
          <w:b/>
          <w:sz w:val="24"/>
        </w:rPr>
      </w:pPr>
      <w:r>
        <w:rPr>
          <w:b/>
          <w:sz w:val="24"/>
        </w:rPr>
        <w:t xml:space="preserve">3300 Eger, </w:t>
      </w:r>
      <w:proofErr w:type="spellStart"/>
      <w:r>
        <w:rPr>
          <w:b/>
          <w:sz w:val="24"/>
        </w:rPr>
        <w:t>Bartakovics</w:t>
      </w:r>
      <w:proofErr w:type="spellEnd"/>
      <w:r>
        <w:rPr>
          <w:b/>
          <w:sz w:val="24"/>
        </w:rPr>
        <w:t xml:space="preserve"> u. 36. I/1.</w:t>
      </w:r>
    </w:p>
    <w:p w:rsidR="002C32C3" w:rsidRDefault="002C32C3" w:rsidP="002C32C3">
      <w:pPr>
        <w:jc w:val="center"/>
        <w:rPr>
          <w:b/>
          <w:sz w:val="24"/>
        </w:rPr>
      </w:pPr>
      <w:r>
        <w:rPr>
          <w:b/>
          <w:sz w:val="24"/>
        </w:rPr>
        <w:t xml:space="preserve"> Iroda: 3300. Eger, </w:t>
      </w:r>
      <w:proofErr w:type="spellStart"/>
      <w:r>
        <w:rPr>
          <w:b/>
          <w:sz w:val="24"/>
        </w:rPr>
        <w:t>Trinitárius</w:t>
      </w:r>
      <w:proofErr w:type="spellEnd"/>
      <w:r>
        <w:rPr>
          <w:b/>
          <w:sz w:val="24"/>
        </w:rPr>
        <w:t xml:space="preserve"> u 2.</w:t>
      </w:r>
    </w:p>
    <w:p w:rsidR="002C32C3" w:rsidRDefault="002C32C3" w:rsidP="002C32C3">
      <w:pPr>
        <w:jc w:val="center"/>
        <w:rPr>
          <w:b/>
          <w:sz w:val="28"/>
        </w:rPr>
      </w:pPr>
      <w:r>
        <w:rPr>
          <w:b/>
          <w:sz w:val="28"/>
        </w:rPr>
        <w:t>Tel: 36/410-724</w:t>
      </w:r>
      <w:proofErr w:type="gramStart"/>
      <w:r>
        <w:rPr>
          <w:b/>
          <w:sz w:val="28"/>
        </w:rPr>
        <w:t>;  Fax</w:t>
      </w:r>
      <w:proofErr w:type="gramEnd"/>
      <w:r>
        <w:rPr>
          <w:b/>
          <w:sz w:val="28"/>
        </w:rPr>
        <w:t>: 36/413-265</w:t>
      </w:r>
    </w:p>
    <w:p w:rsidR="002C32C3" w:rsidRDefault="002C32C3" w:rsidP="002C32C3">
      <w:pPr>
        <w:jc w:val="center"/>
        <w:rPr>
          <w:sz w:val="22"/>
        </w:rPr>
      </w:pPr>
      <w:r>
        <w:rPr>
          <w:b/>
          <w:sz w:val="28"/>
        </w:rPr>
        <w:t>Internet elérhetőségünk: www.hmvk.hu</w:t>
      </w:r>
    </w:p>
    <w:p w:rsidR="002C32C3" w:rsidRDefault="002C32C3" w:rsidP="002C32C3">
      <w:pPr>
        <w:jc w:val="center"/>
        <w:rPr>
          <w:b/>
          <w:sz w:val="24"/>
        </w:rPr>
      </w:pPr>
    </w:p>
    <w:p w:rsidR="002C32C3" w:rsidRDefault="002C32C3" w:rsidP="002C32C3">
      <w:pPr>
        <w:jc w:val="center"/>
        <w:rPr>
          <w:b/>
          <w:sz w:val="24"/>
        </w:rPr>
      </w:pPr>
    </w:p>
    <w:p w:rsidR="002C32C3" w:rsidRDefault="002C32C3" w:rsidP="002C32C3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Sedon</w:t>
      </w:r>
      <w:proofErr w:type="spellEnd"/>
      <w:r>
        <w:rPr>
          <w:b/>
          <w:sz w:val="24"/>
        </w:rPr>
        <w:t xml:space="preserve"> Gabriella Ügyvezető igazgató</w:t>
      </w:r>
    </w:p>
    <w:p w:rsidR="002C32C3" w:rsidRDefault="002C32C3" w:rsidP="002C32C3">
      <w:pPr>
        <w:jc w:val="center"/>
        <w:rPr>
          <w:b/>
          <w:sz w:val="24"/>
        </w:rPr>
      </w:pPr>
      <w:r>
        <w:rPr>
          <w:b/>
          <w:sz w:val="24"/>
        </w:rPr>
        <w:t xml:space="preserve">Sándorné Fejes Brigitta </w:t>
      </w:r>
      <w:proofErr w:type="spellStart"/>
      <w:r>
        <w:rPr>
          <w:b/>
          <w:sz w:val="24"/>
        </w:rPr>
        <w:t>Mikrohitel</w:t>
      </w:r>
      <w:proofErr w:type="spellEnd"/>
      <w:r>
        <w:rPr>
          <w:b/>
          <w:sz w:val="24"/>
        </w:rPr>
        <w:t xml:space="preserve"> menedzser</w:t>
      </w:r>
    </w:p>
    <w:p w:rsidR="002C32C3" w:rsidRDefault="002C32C3" w:rsidP="002C32C3">
      <w:pPr>
        <w:jc w:val="center"/>
        <w:rPr>
          <w:b/>
          <w:sz w:val="24"/>
        </w:rPr>
      </w:pPr>
      <w:r>
        <w:rPr>
          <w:b/>
          <w:sz w:val="24"/>
        </w:rPr>
        <w:t xml:space="preserve">Tóth Tímea </w:t>
      </w:r>
      <w:proofErr w:type="spellStart"/>
      <w:r>
        <w:rPr>
          <w:b/>
          <w:sz w:val="24"/>
        </w:rPr>
        <w:t>Mikrohitel</w:t>
      </w:r>
      <w:proofErr w:type="spellEnd"/>
      <w:r>
        <w:rPr>
          <w:b/>
          <w:sz w:val="24"/>
        </w:rPr>
        <w:t xml:space="preserve"> előadó</w:t>
      </w:r>
    </w:p>
    <w:p w:rsidR="002C32C3" w:rsidRDefault="002C32C3" w:rsidP="002C32C3">
      <w:pPr>
        <w:jc w:val="center"/>
        <w:rPr>
          <w:b/>
          <w:sz w:val="24"/>
        </w:rPr>
      </w:pPr>
      <w:r>
        <w:rPr>
          <w:b/>
          <w:sz w:val="24"/>
        </w:rPr>
        <w:t xml:space="preserve">Kovács Gabriella </w:t>
      </w:r>
      <w:proofErr w:type="spellStart"/>
      <w:r>
        <w:rPr>
          <w:b/>
          <w:sz w:val="24"/>
        </w:rPr>
        <w:t>Mikrohitel</w:t>
      </w:r>
      <w:proofErr w:type="spellEnd"/>
      <w:r>
        <w:rPr>
          <w:b/>
          <w:sz w:val="24"/>
        </w:rPr>
        <w:t xml:space="preserve"> előadó</w:t>
      </w:r>
    </w:p>
    <w:p w:rsidR="00864483" w:rsidRDefault="00864483"/>
    <w:sectPr w:rsidR="0086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0EC640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4C6D47"/>
    <w:multiLevelType w:val="multilevel"/>
    <w:tmpl w:val="71CACD98"/>
    <w:lvl w:ilvl="0">
      <w:start w:val="14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31525C6F"/>
    <w:multiLevelType w:val="hybridMultilevel"/>
    <w:tmpl w:val="121E8E30"/>
    <w:lvl w:ilvl="0" w:tplc="F5AEC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678BB"/>
    <w:multiLevelType w:val="singleLevel"/>
    <w:tmpl w:val="BC5490F2"/>
    <w:lvl w:ilvl="0">
      <w:start w:val="4"/>
      <w:numFmt w:val="decimal"/>
      <w:lvlText w:val="%1."/>
      <w:legacy w:legacy="1" w:legacySpace="120" w:legacyIndent="705"/>
      <w:lvlJc w:val="left"/>
      <w:pPr>
        <w:ind w:left="1065" w:hanging="705"/>
      </w:pPr>
    </w:lvl>
  </w:abstractNum>
  <w:num w:numId="1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C3"/>
    <w:rsid w:val="001A1744"/>
    <w:rsid w:val="002C32C3"/>
    <w:rsid w:val="00864483"/>
    <w:rsid w:val="00892081"/>
    <w:rsid w:val="0094478F"/>
    <w:rsid w:val="009D2357"/>
    <w:rsid w:val="00F5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2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rsid w:val="001A1744"/>
    <w:pPr>
      <w:spacing w:after="0" w:line="240" w:lineRule="auto"/>
    </w:pPr>
  </w:style>
  <w:style w:type="paragraph" w:styleId="Szvegtrzs">
    <w:name w:val="Body Text"/>
    <w:basedOn w:val="Norml"/>
    <w:link w:val="SzvegtrzsChar"/>
    <w:semiHidden/>
    <w:unhideWhenUsed/>
    <w:rsid w:val="002C32C3"/>
    <w:pPr>
      <w:jc w:val="both"/>
    </w:pPr>
    <w:rPr>
      <w:b/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2C32C3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BodyText2">
    <w:name w:val="Body Text 2"/>
    <w:basedOn w:val="Norml"/>
    <w:rsid w:val="002C32C3"/>
    <w:pPr>
      <w:jc w:val="both"/>
    </w:pPr>
    <w:rPr>
      <w:sz w:val="22"/>
      <w:u w:val="single"/>
    </w:rPr>
  </w:style>
  <w:style w:type="paragraph" w:customStyle="1" w:styleId="BodyText3">
    <w:name w:val="Body Text 3"/>
    <w:basedOn w:val="Norml"/>
    <w:rsid w:val="002C32C3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32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rsid w:val="001A1744"/>
    <w:pPr>
      <w:spacing w:after="0" w:line="240" w:lineRule="auto"/>
    </w:pPr>
  </w:style>
  <w:style w:type="paragraph" w:styleId="Szvegtrzs">
    <w:name w:val="Body Text"/>
    <w:basedOn w:val="Norml"/>
    <w:link w:val="SzvegtrzsChar"/>
    <w:semiHidden/>
    <w:unhideWhenUsed/>
    <w:rsid w:val="002C32C3"/>
    <w:pPr>
      <w:jc w:val="both"/>
    </w:pPr>
    <w:rPr>
      <w:b/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2C32C3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BodyText2">
    <w:name w:val="Body Text 2"/>
    <w:basedOn w:val="Norml"/>
    <w:rsid w:val="002C32C3"/>
    <w:pPr>
      <w:jc w:val="both"/>
    </w:pPr>
    <w:rPr>
      <w:sz w:val="22"/>
      <w:u w:val="single"/>
    </w:rPr>
  </w:style>
  <w:style w:type="paragraph" w:customStyle="1" w:styleId="BodyText3">
    <w:name w:val="Body Text 3"/>
    <w:basedOn w:val="Norml"/>
    <w:rsid w:val="002C32C3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1687</Words>
  <Characters>11644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HMVK</dc:creator>
  <cp:lastModifiedBy>HMVK</cp:lastModifiedBy>
  <cp:revision>1</cp:revision>
  <dcterms:created xsi:type="dcterms:W3CDTF">2013-10-18T07:28:00Z</dcterms:created>
  <dcterms:modified xsi:type="dcterms:W3CDTF">2013-10-18T11:38:00Z</dcterms:modified>
</cp:coreProperties>
</file>